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BE4E" w14:textId="5BC57DF6" w:rsidR="132CB70E" w:rsidRDefault="00DA2931" w:rsidP="3B03A49C">
      <w:pPr>
        <w:spacing w:before="39"/>
        <w:jc w:val="center"/>
      </w:pPr>
      <w:r>
        <w:rPr>
          <w:noProof/>
        </w:rPr>
        <w:drawing>
          <wp:anchor distT="0" distB="0" distL="114300" distR="114300" simplePos="0" relativeHeight="251657216" behindDoc="0" locked="0" layoutInCell="1" allowOverlap="1" wp14:anchorId="3448107E" wp14:editId="11D0B347">
            <wp:simplePos x="0" y="0"/>
            <wp:positionH relativeFrom="column">
              <wp:posOffset>4432300</wp:posOffset>
            </wp:positionH>
            <wp:positionV relativeFrom="paragraph">
              <wp:posOffset>19050</wp:posOffset>
            </wp:positionV>
            <wp:extent cx="1600200" cy="602615"/>
            <wp:effectExtent l="0" t="0" r="0" b="6985"/>
            <wp:wrapSquare wrapText="bothSides"/>
            <wp:docPr id="222838829" name="Picture 22283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200" cy="602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48DF8F" wp14:editId="7B332C19">
            <wp:simplePos x="0" y="0"/>
            <wp:positionH relativeFrom="column">
              <wp:posOffset>0</wp:posOffset>
            </wp:positionH>
            <wp:positionV relativeFrom="paragraph">
              <wp:posOffset>0</wp:posOffset>
            </wp:positionV>
            <wp:extent cx="2286000" cy="575945"/>
            <wp:effectExtent l="0" t="0" r="0" b="0"/>
            <wp:wrapSquare wrapText="bothSides"/>
            <wp:docPr id="847856736" name="Picture 84785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286000" cy="575945"/>
                    </a:xfrm>
                    <a:prstGeom prst="rect">
                      <a:avLst/>
                    </a:prstGeom>
                  </pic:spPr>
                </pic:pic>
              </a:graphicData>
            </a:graphic>
            <wp14:sizeRelH relativeFrom="page">
              <wp14:pctWidth>0</wp14:pctWidth>
            </wp14:sizeRelH>
            <wp14:sizeRelV relativeFrom="page">
              <wp14:pctHeight>0</wp14:pctHeight>
            </wp14:sizeRelV>
          </wp:anchor>
        </w:drawing>
      </w:r>
    </w:p>
    <w:p w14:paraId="2693A422" w14:textId="3CCE1398" w:rsidR="08A9EC6C" w:rsidRDefault="08A9EC6C" w:rsidP="08A9EC6C">
      <w:pPr>
        <w:pStyle w:val="Heading1"/>
        <w:spacing w:before="39"/>
        <w:ind w:left="0"/>
        <w:jc w:val="center"/>
      </w:pPr>
    </w:p>
    <w:p w14:paraId="77F07773" w14:textId="77777777" w:rsidR="002C1DAD" w:rsidRDefault="002C1DAD" w:rsidP="229A8722">
      <w:pPr>
        <w:pStyle w:val="Heading1"/>
        <w:spacing w:before="39"/>
        <w:ind w:left="0"/>
        <w:jc w:val="center"/>
      </w:pPr>
    </w:p>
    <w:p w14:paraId="6E05B373" w14:textId="77777777" w:rsidR="002C1DAD" w:rsidRDefault="002C1DAD" w:rsidP="229A8722">
      <w:pPr>
        <w:pStyle w:val="Heading1"/>
        <w:spacing w:before="39"/>
        <w:ind w:left="0"/>
        <w:jc w:val="center"/>
      </w:pPr>
    </w:p>
    <w:p w14:paraId="137FAC50" w14:textId="77777777" w:rsidR="002C1DAD" w:rsidRDefault="002C1DAD" w:rsidP="229A8722">
      <w:pPr>
        <w:pStyle w:val="Heading1"/>
        <w:spacing w:before="39"/>
        <w:ind w:left="0"/>
        <w:jc w:val="center"/>
      </w:pPr>
    </w:p>
    <w:p w14:paraId="685D514B" w14:textId="77777777" w:rsidR="00485A12" w:rsidRPr="00485A12" w:rsidRDefault="00485A12" w:rsidP="00485A12">
      <w:pPr>
        <w:shd w:val="clear" w:color="auto" w:fill="FFFFFF" w:themeFill="background1"/>
        <w:ind w:left="101" w:right="101"/>
        <w:jc w:val="center"/>
        <w:rPr>
          <w:b/>
          <w:bCs/>
          <w:sz w:val="24"/>
          <w:szCs w:val="24"/>
        </w:rPr>
      </w:pPr>
      <w:r w:rsidRPr="00485A12">
        <w:rPr>
          <w:b/>
          <w:bCs/>
          <w:sz w:val="24"/>
          <w:szCs w:val="24"/>
        </w:rPr>
        <w:t>Vermont Legacy Distribution Operator Certiﬁcation</w:t>
      </w:r>
    </w:p>
    <w:p w14:paraId="5F04934B" w14:textId="77777777" w:rsidR="00485A12" w:rsidRPr="00DA2931" w:rsidRDefault="00485A12" w:rsidP="00485A12">
      <w:pPr>
        <w:shd w:val="clear" w:color="auto" w:fill="FFFFFF" w:themeFill="background1"/>
        <w:ind w:left="101" w:right="101"/>
        <w:jc w:val="center"/>
        <w:rPr>
          <w:b/>
          <w:bCs/>
          <w:sz w:val="24"/>
          <w:szCs w:val="24"/>
        </w:rPr>
      </w:pPr>
      <w:r w:rsidRPr="00485A12">
        <w:rPr>
          <w:b/>
          <w:bCs/>
          <w:sz w:val="24"/>
          <w:szCs w:val="24"/>
        </w:rPr>
        <w:t>Upcoming Training Schedule</w:t>
      </w:r>
    </w:p>
    <w:p w14:paraId="06FA2A92" w14:textId="77777777" w:rsidR="00AB1A8B" w:rsidRPr="00485A12" w:rsidRDefault="00AB1A8B" w:rsidP="00485A12">
      <w:pPr>
        <w:shd w:val="clear" w:color="auto" w:fill="FFFFFF" w:themeFill="background1"/>
        <w:ind w:left="101" w:right="101"/>
        <w:jc w:val="center"/>
        <w:rPr>
          <w:b/>
          <w:bCs/>
        </w:rPr>
      </w:pPr>
    </w:p>
    <w:p w14:paraId="27BD4938" w14:textId="5DCC28C1" w:rsidR="00AB1A8B" w:rsidRPr="00AB1A8B" w:rsidRDefault="00AB1A8B" w:rsidP="00DA2931">
      <w:pPr>
        <w:pStyle w:val="Heading1"/>
        <w:spacing w:before="120"/>
        <w:ind w:left="0"/>
        <w:jc w:val="both"/>
        <w:rPr>
          <w:rFonts w:asciiTheme="minorHAnsi" w:eastAsiaTheme="minorEastAsia" w:hAnsiTheme="minorHAnsi" w:cstheme="minorBidi"/>
          <w:b w:val="0"/>
          <w:bCs w:val="0"/>
          <w:color w:val="000000" w:themeColor="text1"/>
        </w:rPr>
      </w:pPr>
      <w:r w:rsidRPr="00AB1A8B">
        <w:rPr>
          <w:rFonts w:asciiTheme="minorHAnsi" w:eastAsiaTheme="minorEastAsia" w:hAnsiTheme="minorHAnsi" w:cstheme="minorBidi"/>
          <w:b w:val="0"/>
          <w:bCs w:val="0"/>
          <w:color w:val="000000" w:themeColor="text1"/>
        </w:rPr>
        <w:t>Are you a Vermont Drinking Water Treatment Operator working at a system that will require a certiﬁed Distribution operator by July 1, 2029? The State of Vermont is oﬀering a limited time opportunity for qualiﬁed treatment operators to obtain their Legacy Distribution Certiﬁcation without taking the distribution class exam.</w:t>
      </w:r>
    </w:p>
    <w:p w14:paraId="7BDA2098" w14:textId="3276A9C9" w:rsidR="00DA2931" w:rsidRDefault="00AB1A8B" w:rsidP="00DA2931">
      <w:pPr>
        <w:pStyle w:val="Heading1"/>
        <w:spacing w:before="120"/>
        <w:ind w:left="0"/>
        <w:jc w:val="both"/>
        <w:rPr>
          <w:rFonts w:asciiTheme="minorHAnsi" w:eastAsiaTheme="minorEastAsia" w:hAnsiTheme="minorHAnsi" w:cstheme="minorBidi"/>
          <w:b w:val="0"/>
          <w:bCs w:val="0"/>
          <w:color w:val="000000" w:themeColor="text1"/>
        </w:rPr>
      </w:pPr>
      <w:r w:rsidRPr="00AB1A8B">
        <w:rPr>
          <w:rFonts w:asciiTheme="minorHAnsi" w:eastAsiaTheme="minorEastAsia" w:hAnsiTheme="minorHAnsi" w:cstheme="minorBidi"/>
          <w:b w:val="0"/>
          <w:bCs w:val="0"/>
          <w:color w:val="000000" w:themeColor="text1"/>
        </w:rPr>
        <w:t>Through a state-provided, no-cost, one day training course, eligible participants may earn a “Legacy Distribution” certiﬁcation based on their prior experience and successful completion of the course. Sessions will be held at locations across the state throughout the coming year to ensure accessibility for operators in all regions</w:t>
      </w:r>
    </w:p>
    <w:p w14:paraId="3DB742CE" w14:textId="7CECCB71" w:rsidR="002B7A2C" w:rsidRPr="005420DA" w:rsidRDefault="002B7A2C" w:rsidP="005420DA">
      <w:pPr>
        <w:spacing w:before="240" w:after="240"/>
        <w:jc w:val="both"/>
        <w:rPr>
          <w:b/>
          <w:bCs/>
        </w:rPr>
      </w:pPr>
      <w:r w:rsidRPr="005420DA">
        <w:rPr>
          <w:b/>
          <w:bCs/>
        </w:rPr>
        <w:t>Who Should Attend?</w:t>
      </w:r>
    </w:p>
    <w:p w14:paraId="7EC1D936" w14:textId="6C0A8F26" w:rsidR="00880655" w:rsidRPr="00880655" w:rsidRDefault="00880655" w:rsidP="00DA2931">
      <w:pPr>
        <w:pStyle w:val="Heading1"/>
        <w:spacing w:before="120"/>
        <w:ind w:left="0"/>
        <w:jc w:val="both"/>
        <w:rPr>
          <w:b w:val="0"/>
          <w:bCs w:val="0"/>
        </w:rPr>
      </w:pPr>
      <w:r w:rsidRPr="00880655">
        <w:rPr>
          <w:b w:val="0"/>
          <w:bCs w:val="0"/>
        </w:rPr>
        <w:t>This training is available to operators who have passed a Vermont treatment exam (Class 2, 3, or 4) AND can document 1.5 years of experience working at an eligible water system (by 7/1/2029) that meets the *“Distribution” deﬁnition. </w:t>
      </w:r>
      <w:r w:rsidRPr="00880655">
        <w:rPr>
          <w:highlight w:val="yellow"/>
        </w:rPr>
        <w:t>PLEASE NOTE: Legacy Distribution Certiﬁcations are non-transferable. If you begin working at a diﬀerent water system after receiving this legacy certiﬁcation, you will need to take and pass the distribution class exam to be licensed at the new system</w:t>
      </w:r>
      <w:r w:rsidRPr="00880655">
        <w:t>.</w:t>
      </w:r>
    </w:p>
    <w:p w14:paraId="6DB6DB0F" w14:textId="77777777" w:rsidR="00880655" w:rsidRPr="00880655" w:rsidRDefault="00880655" w:rsidP="00DA2931">
      <w:pPr>
        <w:pStyle w:val="Heading1"/>
        <w:spacing w:before="120"/>
        <w:ind w:left="0"/>
        <w:jc w:val="both"/>
        <w:rPr>
          <w:b w:val="0"/>
          <w:bCs w:val="0"/>
        </w:rPr>
      </w:pPr>
      <w:r w:rsidRPr="00880655">
        <w:rPr>
          <w:b w:val="0"/>
          <w:bCs w:val="0"/>
        </w:rPr>
        <w:t>*"Distribution" is defined by the following:</w:t>
      </w:r>
    </w:p>
    <w:p w14:paraId="3ACF3F7D" w14:textId="77777777" w:rsidR="00880655" w:rsidRPr="00880655" w:rsidRDefault="00880655" w:rsidP="00DA2931">
      <w:pPr>
        <w:pStyle w:val="Heading1"/>
        <w:spacing w:before="120"/>
        <w:ind w:left="0"/>
        <w:jc w:val="both"/>
        <w:rPr>
          <w:b w:val="0"/>
          <w:bCs w:val="0"/>
        </w:rPr>
      </w:pPr>
      <w:r w:rsidRPr="00880655">
        <w:rPr>
          <w:b w:val="0"/>
          <w:bCs w:val="0"/>
        </w:rPr>
        <w:t>Community water systems that serve 500 or more people and have either fire hydrants connected to the distribution system or distribution booster pump stations (NOTE: this does not include a central pump station that serves all users, it is a booster pump station within the distribution that is owned/operated by the water system or otherwise identified in the system’s Permit to Operate). It also applies to consecutive community water systems who purchase their water and serve more than 500 people.</w:t>
      </w:r>
    </w:p>
    <w:p w14:paraId="512BCBFD" w14:textId="77777777" w:rsidR="00880655" w:rsidRPr="00880655" w:rsidRDefault="00880655" w:rsidP="00DA2931">
      <w:pPr>
        <w:pStyle w:val="Heading1"/>
        <w:spacing w:before="120"/>
        <w:ind w:left="0"/>
        <w:jc w:val="both"/>
        <w:rPr>
          <w:b w:val="0"/>
          <w:bCs w:val="0"/>
        </w:rPr>
      </w:pPr>
      <w:r w:rsidRPr="00880655">
        <w:rPr>
          <w:b w:val="0"/>
          <w:bCs w:val="0"/>
        </w:rPr>
        <w:t>Non-Transient Non-Community water systems that serve 500 or more people and have fire hydrants connected to the distribution system.</w:t>
      </w:r>
    </w:p>
    <w:p w14:paraId="520C8E1B" w14:textId="55631387" w:rsidR="00DA2931" w:rsidRPr="00DA2931" w:rsidRDefault="00880655" w:rsidP="00DA2931">
      <w:pPr>
        <w:pStyle w:val="Heading1"/>
        <w:spacing w:before="120"/>
        <w:ind w:left="0"/>
        <w:jc w:val="both"/>
        <w:rPr>
          <w:b w:val="0"/>
          <w:bCs w:val="0"/>
        </w:rPr>
      </w:pPr>
      <w:r w:rsidRPr="00880655">
        <w:rPr>
          <w:b w:val="0"/>
          <w:bCs w:val="0"/>
        </w:rPr>
        <w:t>For details on eligibility and licensing requirements, visit the VT DEC website.</w:t>
      </w:r>
    </w:p>
    <w:p w14:paraId="3595148B" w14:textId="5FE79358" w:rsidR="00DA2931" w:rsidRDefault="009B6368" w:rsidP="00DA2931">
      <w:pPr>
        <w:pStyle w:val="Heading1"/>
        <w:spacing w:before="159"/>
        <w:ind w:left="0"/>
        <w:jc w:val="both"/>
        <w:rPr>
          <w:spacing w:val="-2"/>
        </w:rPr>
      </w:pPr>
      <w:r w:rsidRPr="005420DA">
        <w:rPr>
          <w:spacing w:val="-2"/>
        </w:rPr>
        <w:t>What</w:t>
      </w:r>
      <w:r w:rsidRPr="005420DA">
        <w:rPr>
          <w:spacing w:val="-6"/>
        </w:rPr>
        <w:t xml:space="preserve"> </w:t>
      </w:r>
      <w:r w:rsidRPr="005420DA">
        <w:rPr>
          <w:spacing w:val="-2"/>
        </w:rPr>
        <w:t>You'll Learn</w:t>
      </w:r>
    </w:p>
    <w:p w14:paraId="66A2CED3" w14:textId="77777777" w:rsidR="00C86A86" w:rsidRDefault="005420DA" w:rsidP="00DA2931">
      <w:pPr>
        <w:pStyle w:val="Heading1"/>
        <w:spacing w:before="120"/>
        <w:ind w:left="0"/>
        <w:jc w:val="both"/>
        <w:rPr>
          <w:b w:val="0"/>
          <w:bCs w:val="0"/>
        </w:rPr>
      </w:pPr>
      <w:r w:rsidRPr="005420DA">
        <w:rPr>
          <w:b w:val="0"/>
          <w:bCs w:val="0"/>
        </w:rPr>
        <w:t>This training session goes far beyond the basics. It is designed to equip operators with the practical knowledge and technical skills necessary to maintain and manage water distribution systems. Topics include</w:t>
      </w:r>
      <w:r w:rsidR="00C86A86">
        <w:rPr>
          <w:b w:val="0"/>
          <w:bCs w:val="0"/>
        </w:rPr>
        <w:t>:</w:t>
      </w:r>
    </w:p>
    <w:p w14:paraId="5CB78D62" w14:textId="77777777" w:rsidR="00C86A86" w:rsidRPr="00C86A86" w:rsidRDefault="005420DA" w:rsidP="00C86A86">
      <w:pPr>
        <w:pStyle w:val="Heading1"/>
        <w:numPr>
          <w:ilvl w:val="0"/>
          <w:numId w:val="5"/>
        </w:numPr>
        <w:spacing w:before="120"/>
        <w:jc w:val="both"/>
        <w:rPr>
          <w:b w:val="0"/>
          <w:bCs w:val="0"/>
        </w:rPr>
      </w:pPr>
      <w:r w:rsidRPr="005420DA">
        <w:rPr>
          <w:b w:val="0"/>
          <w:bCs w:val="0"/>
        </w:rPr>
        <w:t>Pressure zones, hydraulic grade lines, and system growt</w:t>
      </w:r>
      <w:r w:rsidR="00C86A86" w:rsidRPr="00C86A86">
        <w:rPr>
          <w:b w:val="0"/>
          <w:bCs w:val="0"/>
        </w:rPr>
        <w:t>h</w:t>
      </w:r>
    </w:p>
    <w:p w14:paraId="594C9A29" w14:textId="77777777" w:rsidR="00C86A86" w:rsidRPr="00C86A86" w:rsidRDefault="005420DA" w:rsidP="00C86A86">
      <w:pPr>
        <w:pStyle w:val="Heading1"/>
        <w:numPr>
          <w:ilvl w:val="0"/>
          <w:numId w:val="5"/>
        </w:numPr>
        <w:spacing w:before="120"/>
        <w:jc w:val="both"/>
        <w:rPr>
          <w:b w:val="0"/>
          <w:bCs w:val="0"/>
        </w:rPr>
      </w:pPr>
      <w:r w:rsidRPr="00C86A86">
        <w:rPr>
          <w:b w:val="0"/>
          <w:bCs w:val="0"/>
        </w:rPr>
        <w:t>Uni-directional ﬂushing and scouring velocities</w:t>
      </w:r>
    </w:p>
    <w:p w14:paraId="1EA43A11" w14:textId="77777777" w:rsidR="00C86A86" w:rsidRPr="00C86A86" w:rsidRDefault="005420DA" w:rsidP="00C86A86">
      <w:pPr>
        <w:pStyle w:val="Heading1"/>
        <w:numPr>
          <w:ilvl w:val="0"/>
          <w:numId w:val="5"/>
        </w:numPr>
        <w:spacing w:before="120"/>
        <w:jc w:val="both"/>
        <w:rPr>
          <w:b w:val="0"/>
          <w:bCs w:val="0"/>
        </w:rPr>
      </w:pPr>
      <w:r w:rsidRPr="00C86A86">
        <w:rPr>
          <w:b w:val="0"/>
          <w:bCs w:val="0"/>
        </w:rPr>
        <w:t>Fire ﬂow testing and emergency response</w:t>
      </w:r>
    </w:p>
    <w:p w14:paraId="51CD9F4D" w14:textId="77777777" w:rsidR="00C86A86" w:rsidRPr="00C86A86" w:rsidRDefault="005420DA" w:rsidP="00C86A86">
      <w:pPr>
        <w:pStyle w:val="Heading1"/>
        <w:numPr>
          <w:ilvl w:val="0"/>
          <w:numId w:val="5"/>
        </w:numPr>
        <w:spacing w:before="120"/>
        <w:jc w:val="both"/>
        <w:rPr>
          <w:b w:val="0"/>
          <w:bCs w:val="0"/>
        </w:rPr>
      </w:pPr>
      <w:r w:rsidRPr="00C86A86">
        <w:rPr>
          <w:b w:val="0"/>
          <w:bCs w:val="0"/>
        </w:rPr>
        <w:t>Backﬂow prevention and legal requirements</w:t>
      </w:r>
    </w:p>
    <w:p w14:paraId="70E75B55" w14:textId="77777777" w:rsidR="00C86A86" w:rsidRPr="00C86A86" w:rsidRDefault="005420DA" w:rsidP="00C86A86">
      <w:pPr>
        <w:pStyle w:val="Heading1"/>
        <w:numPr>
          <w:ilvl w:val="0"/>
          <w:numId w:val="5"/>
        </w:numPr>
        <w:spacing w:before="120"/>
        <w:jc w:val="both"/>
        <w:rPr>
          <w:b w:val="0"/>
          <w:bCs w:val="0"/>
        </w:rPr>
      </w:pPr>
      <w:r w:rsidRPr="00C86A86">
        <w:rPr>
          <w:b w:val="0"/>
          <w:bCs w:val="0"/>
        </w:rPr>
        <w:t>Valve and pump station maintenance</w:t>
      </w:r>
    </w:p>
    <w:p w14:paraId="7B2102C0" w14:textId="32EE094B" w:rsidR="005420DA" w:rsidRPr="00C86A86" w:rsidRDefault="005420DA" w:rsidP="00C86A86">
      <w:pPr>
        <w:pStyle w:val="Heading1"/>
        <w:numPr>
          <w:ilvl w:val="0"/>
          <w:numId w:val="5"/>
        </w:numPr>
        <w:spacing w:before="120"/>
        <w:jc w:val="both"/>
        <w:rPr>
          <w:b w:val="0"/>
          <w:bCs w:val="0"/>
        </w:rPr>
      </w:pPr>
      <w:r w:rsidRPr="00C86A86">
        <w:rPr>
          <w:b w:val="0"/>
          <w:bCs w:val="0"/>
        </w:rPr>
        <w:lastRenderedPageBreak/>
        <w:t>Water quality monitoring and leak detection</w:t>
      </w:r>
    </w:p>
    <w:p w14:paraId="3C737B88" w14:textId="77777777" w:rsidR="005420DA" w:rsidRPr="005420DA" w:rsidRDefault="005420DA" w:rsidP="00C86A86">
      <w:pPr>
        <w:pStyle w:val="Heading3"/>
        <w:numPr>
          <w:ilvl w:val="0"/>
          <w:numId w:val="5"/>
        </w:numPr>
        <w:spacing w:before="120" w:after="0"/>
        <w:jc w:val="both"/>
        <w:rPr>
          <w:color w:val="auto"/>
          <w:sz w:val="22"/>
          <w:szCs w:val="22"/>
        </w:rPr>
      </w:pPr>
      <w:r w:rsidRPr="005420DA">
        <w:rPr>
          <w:color w:val="auto"/>
          <w:sz w:val="22"/>
          <w:szCs w:val="22"/>
        </w:rPr>
        <w:t>Regulatory procedures, including boil notices and public reporting</w:t>
      </w:r>
    </w:p>
    <w:p w14:paraId="2EDFA0E4" w14:textId="4CC9CAAA" w:rsidR="00B7662F" w:rsidRDefault="00B7662F" w:rsidP="132CB70E">
      <w:pPr>
        <w:pStyle w:val="Heading3"/>
        <w:spacing w:before="0"/>
        <w:rPr>
          <w:rFonts w:eastAsia="Calibri" w:cs="Calibri"/>
          <w:b/>
          <w:bCs/>
          <w:color w:val="auto"/>
          <w:sz w:val="22"/>
          <w:szCs w:val="22"/>
        </w:rPr>
      </w:pPr>
    </w:p>
    <w:p w14:paraId="3F8450DE" w14:textId="04A8A52F" w:rsidR="00B7662F" w:rsidRDefault="132CB70E" w:rsidP="132CB70E">
      <w:pPr>
        <w:pStyle w:val="Heading3"/>
        <w:spacing w:before="0"/>
        <w:rPr>
          <w:rFonts w:eastAsia="Calibri" w:cs="Calibri"/>
          <w:b/>
          <w:bCs/>
          <w:color w:val="auto"/>
          <w:sz w:val="22"/>
          <w:szCs w:val="22"/>
        </w:rPr>
      </w:pPr>
      <w:r w:rsidRPr="132CB70E">
        <w:rPr>
          <w:rFonts w:eastAsia="Calibri" w:cs="Calibri"/>
          <w:b/>
          <w:bCs/>
          <w:color w:val="auto"/>
          <w:sz w:val="22"/>
          <w:szCs w:val="22"/>
        </w:rPr>
        <w:t>Upcoming Training Dates</w:t>
      </w:r>
    </w:p>
    <w:p w14:paraId="5F5C1B6F" w14:textId="0ED27E0F" w:rsidR="00C86A86" w:rsidRDefault="001E112B" w:rsidP="001E112B">
      <w:pPr>
        <w:spacing w:before="120"/>
        <w:jc w:val="both"/>
      </w:pPr>
      <w:r w:rsidRPr="001E112B">
        <w:t xml:space="preserve">Please note that the classes currently scheduled are just </w:t>
      </w:r>
      <w:proofErr w:type="gramStart"/>
      <w:r w:rsidRPr="001E112B">
        <w:t>the beginning</w:t>
      </w:r>
      <w:proofErr w:type="gramEnd"/>
      <w:r w:rsidRPr="001E112B">
        <w:t>! </w:t>
      </w:r>
      <w:r w:rsidRPr="001E112B">
        <w:rPr>
          <w:b/>
          <w:bCs/>
          <w:highlight w:val="yellow"/>
        </w:rPr>
        <w:t>We’re actively planning</w:t>
      </w:r>
      <w:r w:rsidRPr="001E112B">
        <w:rPr>
          <w:highlight w:val="yellow"/>
        </w:rPr>
        <w:t> </w:t>
      </w:r>
      <w:r w:rsidRPr="001E112B">
        <w:rPr>
          <w:b/>
          <w:bCs/>
          <w:highlight w:val="yellow"/>
        </w:rPr>
        <w:t>more sessions in additional locations</w:t>
      </w:r>
      <w:r w:rsidRPr="001E112B">
        <w:t>, so if you are unable to attend these sessions, don’t panic — there will be plenty of other opportunities coming soon.</w:t>
      </w:r>
    </w:p>
    <w:p w14:paraId="119D10C4" w14:textId="77777777" w:rsidR="001E112B" w:rsidRPr="00C86A86" w:rsidRDefault="001E112B" w:rsidP="001E112B">
      <w:pPr>
        <w:spacing w:before="120"/>
        <w:jc w:val="both"/>
      </w:pPr>
    </w:p>
    <w:p w14:paraId="5CB387F8" w14:textId="6771EAD1" w:rsidR="00B7662F" w:rsidRDefault="132CB70E" w:rsidP="00C86A86">
      <w:pPr>
        <w:spacing w:before="120" w:after="120"/>
        <w:rPr>
          <w:b/>
          <w:bCs/>
        </w:rPr>
      </w:pPr>
      <w:r w:rsidRPr="132CB70E">
        <w:rPr>
          <w:b/>
          <w:bCs/>
        </w:rPr>
        <w:t>Brattleboro Session</w:t>
      </w:r>
    </w:p>
    <w:p w14:paraId="49C72B05" w14:textId="0CEA2326" w:rsidR="00B7662F" w:rsidRDefault="132CB70E" w:rsidP="00C86A86">
      <w:pPr>
        <w:pStyle w:val="ListParagraph"/>
        <w:spacing w:before="120" w:after="120"/>
        <w:ind w:left="720"/>
      </w:pPr>
      <w:r w:rsidRPr="132CB70E">
        <w:rPr>
          <w:b/>
          <w:bCs/>
        </w:rPr>
        <w:t>Date:</w:t>
      </w:r>
      <w:r w:rsidRPr="132CB70E">
        <w:t xml:space="preserve"> Monday, October 6, 2025</w:t>
      </w:r>
    </w:p>
    <w:p w14:paraId="614CBE9D" w14:textId="32AF2352" w:rsidR="00B7662F" w:rsidRDefault="132CB70E" w:rsidP="00C86A86">
      <w:pPr>
        <w:pStyle w:val="ListParagraph"/>
        <w:spacing w:before="120" w:after="120"/>
        <w:ind w:left="720"/>
      </w:pPr>
      <w:r w:rsidRPr="132CB70E">
        <w:rPr>
          <w:b/>
          <w:bCs/>
        </w:rPr>
        <w:t>Time:</w:t>
      </w:r>
      <w:r w:rsidRPr="132CB70E">
        <w:t xml:space="preserve"> 8:30 AM – 3:45 PM</w:t>
      </w:r>
    </w:p>
    <w:p w14:paraId="3106AD84" w14:textId="761E4C59" w:rsidR="00B7662F" w:rsidRDefault="08A9EC6C" w:rsidP="00C86A86">
      <w:pPr>
        <w:pStyle w:val="ListParagraph"/>
        <w:spacing w:before="120" w:after="120"/>
        <w:ind w:left="720"/>
      </w:pPr>
      <w:r w:rsidRPr="08A9EC6C">
        <w:rPr>
          <w:b/>
          <w:bCs/>
        </w:rPr>
        <w:t>Location:</w:t>
      </w:r>
      <w:r w:rsidRPr="08A9EC6C">
        <w:t xml:space="preserve"> Brattleboro Fire Department – Central Station, 103 Elliot St., Brattleboro, VT</w:t>
      </w:r>
    </w:p>
    <w:p w14:paraId="4F9092A9" w14:textId="79C6A51C" w:rsidR="00B7662F" w:rsidRDefault="08A9EC6C" w:rsidP="00C86A86">
      <w:pPr>
        <w:pStyle w:val="ListParagraph"/>
        <w:spacing w:before="120" w:after="120"/>
        <w:ind w:left="720"/>
      </w:pPr>
      <w:r w:rsidRPr="08A9EC6C">
        <w:rPr>
          <w:b/>
          <w:bCs/>
        </w:rPr>
        <w:t>Credits:</w:t>
      </w:r>
      <w:r w:rsidRPr="08A9EC6C">
        <w:t xml:space="preserve"> 6 TCHs</w:t>
      </w:r>
    </w:p>
    <w:p w14:paraId="206D0852" w14:textId="54416150" w:rsidR="008A657D" w:rsidRDefault="132CB70E" w:rsidP="00C86A86">
      <w:pPr>
        <w:pStyle w:val="ListParagraph"/>
        <w:spacing w:before="120" w:after="120"/>
        <w:ind w:left="720"/>
      </w:pPr>
      <w:r w:rsidRPr="132CB70E">
        <w:rPr>
          <w:b/>
          <w:bCs/>
        </w:rPr>
        <w:t>Register Here:</w:t>
      </w:r>
      <w:r w:rsidRPr="132CB70E">
        <w:t xml:space="preserve"> </w:t>
      </w:r>
      <w:hyperlink r:id="rId12" w:history="1">
        <w:r w:rsidR="009B6368" w:rsidRPr="008A657D">
          <w:rPr>
            <w:rStyle w:val="Hyperlink"/>
          </w:rPr>
          <w:t>https://communityhub.newwa.org/event-information?id=a0lUa000003VvhpIAC</w:t>
        </w:r>
      </w:hyperlink>
    </w:p>
    <w:p w14:paraId="3AFA9922" w14:textId="77777777" w:rsidR="00461ADB" w:rsidRDefault="00461ADB" w:rsidP="00C86A86">
      <w:pPr>
        <w:pStyle w:val="ListParagraph"/>
        <w:spacing w:before="120" w:after="120"/>
        <w:ind w:left="720"/>
      </w:pPr>
    </w:p>
    <w:p w14:paraId="2F17E698" w14:textId="22F23052" w:rsidR="009D32B4" w:rsidRDefault="009D32B4" w:rsidP="00C86A86">
      <w:pPr>
        <w:spacing w:before="120" w:after="120"/>
        <w:rPr>
          <w:b/>
          <w:bCs/>
        </w:rPr>
      </w:pPr>
      <w:r w:rsidRPr="009D32B4">
        <w:rPr>
          <w:b/>
          <w:bCs/>
        </w:rPr>
        <w:t>Springfield Session</w:t>
      </w:r>
    </w:p>
    <w:p w14:paraId="7825F767" w14:textId="70EC4D89" w:rsidR="004B050B" w:rsidRDefault="004B050B" w:rsidP="00C86A86">
      <w:pPr>
        <w:spacing w:before="120" w:after="120"/>
      </w:pPr>
      <w:r>
        <w:rPr>
          <w:b/>
          <w:bCs/>
        </w:rPr>
        <w:t xml:space="preserve">       </w:t>
      </w:r>
      <w:r w:rsidRPr="004B050B">
        <w:rPr>
          <w:b/>
          <w:bCs/>
        </w:rPr>
        <w:t>Date:</w:t>
      </w:r>
      <w:r w:rsidRPr="132CB70E">
        <w:t xml:space="preserve"> Monday, </w:t>
      </w:r>
      <w:r>
        <w:t>October</w:t>
      </w:r>
      <w:r w:rsidRPr="132CB70E">
        <w:t xml:space="preserve"> </w:t>
      </w:r>
      <w:r>
        <w:t>20</w:t>
      </w:r>
      <w:r w:rsidRPr="132CB70E">
        <w:t>, 2025</w:t>
      </w:r>
    </w:p>
    <w:p w14:paraId="63912E97" w14:textId="77777777" w:rsidR="004B050B" w:rsidRDefault="004B050B" w:rsidP="00C86A86">
      <w:pPr>
        <w:pStyle w:val="ListParagraph"/>
        <w:spacing w:before="120" w:after="120"/>
        <w:ind w:left="720"/>
      </w:pPr>
      <w:r w:rsidRPr="132CB70E">
        <w:rPr>
          <w:b/>
          <w:bCs/>
        </w:rPr>
        <w:t>Time:</w:t>
      </w:r>
      <w:r w:rsidRPr="132CB70E">
        <w:t xml:space="preserve"> 8:30 AM – 3:45 PM</w:t>
      </w:r>
    </w:p>
    <w:p w14:paraId="53B54094" w14:textId="79E989DD" w:rsidR="004B050B" w:rsidRDefault="004B050B" w:rsidP="00C86A86">
      <w:pPr>
        <w:pStyle w:val="ListParagraph"/>
        <w:spacing w:before="120" w:after="120"/>
        <w:ind w:left="720"/>
      </w:pPr>
      <w:r w:rsidRPr="08A9EC6C">
        <w:rPr>
          <w:b/>
          <w:bCs/>
        </w:rPr>
        <w:t>Location:</w:t>
      </w:r>
      <w:r w:rsidRPr="08A9EC6C">
        <w:t xml:space="preserve"> </w:t>
      </w:r>
      <w:r>
        <w:t>Springfield VT DEC Regional Office</w:t>
      </w:r>
      <w:r w:rsidR="00A72B22">
        <w:t>, 100 Mineral Street, Suite 303, Springfield, VT</w:t>
      </w:r>
    </w:p>
    <w:p w14:paraId="6B7B52EB" w14:textId="77777777" w:rsidR="004B050B" w:rsidRDefault="004B050B" w:rsidP="00C86A86">
      <w:pPr>
        <w:pStyle w:val="ListParagraph"/>
        <w:spacing w:before="120" w:after="120"/>
        <w:ind w:left="720"/>
      </w:pPr>
      <w:r w:rsidRPr="08A9EC6C">
        <w:rPr>
          <w:b/>
          <w:bCs/>
        </w:rPr>
        <w:t>Credits:</w:t>
      </w:r>
      <w:r w:rsidRPr="08A9EC6C">
        <w:t xml:space="preserve"> 6 TCHs</w:t>
      </w:r>
    </w:p>
    <w:p w14:paraId="60AA4A53" w14:textId="2AB5FC9C" w:rsidR="00553624" w:rsidRDefault="004B050B" w:rsidP="00461ADB">
      <w:pPr>
        <w:pStyle w:val="ListParagraph"/>
        <w:spacing w:before="120" w:after="120"/>
        <w:ind w:left="720"/>
      </w:pPr>
      <w:r w:rsidRPr="132CB70E">
        <w:rPr>
          <w:b/>
          <w:bCs/>
        </w:rPr>
        <w:t>Register Here:</w:t>
      </w:r>
      <w:r w:rsidRPr="132CB70E">
        <w:t xml:space="preserve"> </w:t>
      </w:r>
      <w:hyperlink r:id="rId13" w:tooltip="https://communityhub.newwa.org/event-information?id=a0lUa000003WTUzIAO" w:history="1">
        <w:r w:rsidR="00022554" w:rsidRPr="00022554">
          <w:rPr>
            <w:rStyle w:val="Hyperlink"/>
          </w:rPr>
          <w:t>https://communityhub.newwa.org/event-information?id=a0lUa000003WTUzIAO</w:t>
        </w:r>
      </w:hyperlink>
    </w:p>
    <w:p w14:paraId="0FC11C91" w14:textId="77777777" w:rsidR="00461ADB" w:rsidRDefault="00461ADB" w:rsidP="00461ADB">
      <w:pPr>
        <w:pStyle w:val="ListParagraph"/>
        <w:spacing w:before="120" w:after="120"/>
        <w:ind w:left="720"/>
      </w:pPr>
    </w:p>
    <w:p w14:paraId="246DEB8C" w14:textId="450BBC64" w:rsidR="00B7662F" w:rsidRDefault="132CB70E" w:rsidP="00C86A86">
      <w:pPr>
        <w:spacing w:before="120" w:after="120"/>
      </w:pPr>
      <w:r w:rsidRPr="132CB70E">
        <w:rPr>
          <w:b/>
          <w:bCs/>
        </w:rPr>
        <w:t>Rutland Session</w:t>
      </w:r>
    </w:p>
    <w:p w14:paraId="1683ABE1" w14:textId="304B0280" w:rsidR="00B7662F" w:rsidRDefault="132CB70E" w:rsidP="00C86A86">
      <w:pPr>
        <w:pStyle w:val="ListParagraph"/>
        <w:spacing w:before="120" w:after="120"/>
        <w:ind w:left="720"/>
      </w:pPr>
      <w:r w:rsidRPr="132CB70E">
        <w:rPr>
          <w:b/>
          <w:bCs/>
        </w:rPr>
        <w:t>Date:</w:t>
      </w:r>
      <w:r w:rsidRPr="132CB70E">
        <w:t xml:space="preserve"> Monday, November 3, 2025</w:t>
      </w:r>
    </w:p>
    <w:p w14:paraId="7167A32F" w14:textId="3B2C356C" w:rsidR="00B7662F" w:rsidRDefault="132CB70E" w:rsidP="00C86A86">
      <w:pPr>
        <w:pStyle w:val="ListParagraph"/>
        <w:spacing w:before="120" w:after="120"/>
        <w:ind w:left="720"/>
      </w:pPr>
      <w:r w:rsidRPr="132CB70E">
        <w:rPr>
          <w:b/>
          <w:bCs/>
        </w:rPr>
        <w:t>Time:</w:t>
      </w:r>
      <w:r w:rsidRPr="132CB70E">
        <w:t xml:space="preserve"> 8:30 AM – 3:45 PM</w:t>
      </w:r>
    </w:p>
    <w:p w14:paraId="469DC7DB" w14:textId="687D3726" w:rsidR="00B7662F" w:rsidRDefault="08A9EC6C" w:rsidP="00C86A86">
      <w:pPr>
        <w:pStyle w:val="ListParagraph"/>
        <w:spacing w:before="120" w:after="120"/>
        <w:ind w:left="720"/>
      </w:pPr>
      <w:r w:rsidRPr="08A9EC6C">
        <w:rPr>
          <w:b/>
          <w:bCs/>
        </w:rPr>
        <w:t>Location:</w:t>
      </w:r>
      <w:r w:rsidRPr="08A9EC6C">
        <w:t xml:space="preserve"> Rutland Regional Planning Commission, 16 Evelyn St., Rutland, VT</w:t>
      </w:r>
    </w:p>
    <w:p w14:paraId="67509DA8" w14:textId="5A381981" w:rsidR="00B7662F" w:rsidRDefault="08A9EC6C" w:rsidP="00C86A86">
      <w:pPr>
        <w:pStyle w:val="ListParagraph"/>
        <w:spacing w:before="120" w:after="120"/>
        <w:ind w:left="720"/>
      </w:pPr>
      <w:r w:rsidRPr="08A9EC6C">
        <w:rPr>
          <w:b/>
          <w:bCs/>
        </w:rPr>
        <w:t>Credits:</w:t>
      </w:r>
      <w:r w:rsidRPr="08A9EC6C">
        <w:t xml:space="preserve"> 6 TCHs</w:t>
      </w:r>
    </w:p>
    <w:p w14:paraId="2191ACC3" w14:textId="453CE536" w:rsidR="00B7662F" w:rsidRDefault="132CB70E" w:rsidP="00C86A86">
      <w:pPr>
        <w:pStyle w:val="ListParagraph"/>
        <w:spacing w:before="120" w:after="120"/>
        <w:ind w:left="720"/>
      </w:pPr>
      <w:r w:rsidRPr="132CB70E">
        <w:rPr>
          <w:b/>
          <w:bCs/>
        </w:rPr>
        <w:t>Register Here:</w:t>
      </w:r>
      <w:r w:rsidRPr="132CB70E">
        <w:t xml:space="preserve"> </w:t>
      </w:r>
      <w:hyperlink r:id="rId14" w:history="1">
        <w:r w:rsidR="009B6368" w:rsidRPr="008A657D">
          <w:rPr>
            <w:rStyle w:val="Hyperlink"/>
          </w:rPr>
          <w:t>https://communityhub.newwa.org/event-information?id=a0lUa000003VwSbIAK</w:t>
        </w:r>
      </w:hyperlink>
    </w:p>
    <w:p w14:paraId="112DC521" w14:textId="6B4A976C" w:rsidR="00B7662F" w:rsidRDefault="00B7662F" w:rsidP="132CB70E">
      <w:pPr>
        <w:pStyle w:val="ListParagraph"/>
        <w:spacing w:before="240" w:after="240"/>
        <w:ind w:left="720"/>
      </w:pPr>
    </w:p>
    <w:sectPr w:rsidR="00B7662F">
      <w:footerReference w:type="default" r:id="rId15"/>
      <w:type w:val="continuous"/>
      <w:pgSz w:w="12240" w:h="15840"/>
      <w:pgMar w:top="14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71DB" w14:textId="77777777" w:rsidR="003C4C9D" w:rsidRDefault="003C4C9D">
      <w:r>
        <w:separator/>
      </w:r>
    </w:p>
  </w:endnote>
  <w:endnote w:type="continuationSeparator" w:id="0">
    <w:p w14:paraId="5A927753" w14:textId="77777777" w:rsidR="003C4C9D" w:rsidRDefault="003C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34105EF7" w14:paraId="78CD0DE1" w14:textId="77777777" w:rsidTr="34105EF7">
      <w:trPr>
        <w:trHeight w:val="300"/>
      </w:trPr>
      <w:tc>
        <w:tcPr>
          <w:tcW w:w="3200" w:type="dxa"/>
        </w:tcPr>
        <w:p w14:paraId="52EA8E05" w14:textId="5067B2F4" w:rsidR="34105EF7" w:rsidRDefault="34105EF7" w:rsidP="34105EF7">
          <w:pPr>
            <w:pStyle w:val="Header"/>
            <w:ind w:left="-115"/>
          </w:pPr>
        </w:p>
      </w:tc>
      <w:tc>
        <w:tcPr>
          <w:tcW w:w="3200" w:type="dxa"/>
        </w:tcPr>
        <w:p w14:paraId="7C7D60BC" w14:textId="046EF315" w:rsidR="34105EF7" w:rsidRDefault="34105EF7" w:rsidP="34105EF7">
          <w:pPr>
            <w:pStyle w:val="Header"/>
            <w:jc w:val="center"/>
          </w:pPr>
        </w:p>
      </w:tc>
      <w:tc>
        <w:tcPr>
          <w:tcW w:w="3200" w:type="dxa"/>
        </w:tcPr>
        <w:p w14:paraId="5AE69856" w14:textId="33B5733A" w:rsidR="34105EF7" w:rsidRDefault="34105EF7" w:rsidP="34105EF7">
          <w:pPr>
            <w:pStyle w:val="Header"/>
            <w:ind w:right="-115"/>
            <w:jc w:val="right"/>
          </w:pPr>
        </w:p>
      </w:tc>
    </w:tr>
  </w:tbl>
  <w:p w14:paraId="30C47CB6" w14:textId="6CC74B08" w:rsidR="34105EF7" w:rsidRDefault="34105EF7" w:rsidP="3410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C01D" w14:textId="77777777" w:rsidR="003C4C9D" w:rsidRDefault="003C4C9D">
      <w:r>
        <w:separator/>
      </w:r>
    </w:p>
  </w:footnote>
  <w:footnote w:type="continuationSeparator" w:id="0">
    <w:p w14:paraId="2B62E385" w14:textId="77777777" w:rsidR="003C4C9D" w:rsidRDefault="003C4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5E00"/>
    <w:multiLevelType w:val="hybridMultilevel"/>
    <w:tmpl w:val="427E5AE4"/>
    <w:lvl w:ilvl="0" w:tplc="73144CBE">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666463B0">
      <w:numFmt w:val="bullet"/>
      <w:lvlText w:val="•"/>
      <w:lvlJc w:val="left"/>
      <w:pPr>
        <w:ind w:left="1716" w:hanging="360"/>
      </w:pPr>
      <w:rPr>
        <w:rFonts w:hint="default"/>
        <w:lang w:val="en-US" w:eastAsia="en-US" w:bidi="ar-SA"/>
      </w:rPr>
    </w:lvl>
    <w:lvl w:ilvl="2" w:tplc="EAB49834">
      <w:numFmt w:val="bullet"/>
      <w:lvlText w:val="•"/>
      <w:lvlJc w:val="left"/>
      <w:pPr>
        <w:ind w:left="2592" w:hanging="360"/>
      </w:pPr>
      <w:rPr>
        <w:rFonts w:hint="default"/>
        <w:lang w:val="en-US" w:eastAsia="en-US" w:bidi="ar-SA"/>
      </w:rPr>
    </w:lvl>
    <w:lvl w:ilvl="3" w:tplc="968AA34E">
      <w:numFmt w:val="bullet"/>
      <w:lvlText w:val="•"/>
      <w:lvlJc w:val="left"/>
      <w:pPr>
        <w:ind w:left="3468" w:hanging="360"/>
      </w:pPr>
      <w:rPr>
        <w:rFonts w:hint="default"/>
        <w:lang w:val="en-US" w:eastAsia="en-US" w:bidi="ar-SA"/>
      </w:rPr>
    </w:lvl>
    <w:lvl w:ilvl="4" w:tplc="96BAEF4A">
      <w:numFmt w:val="bullet"/>
      <w:lvlText w:val="•"/>
      <w:lvlJc w:val="left"/>
      <w:pPr>
        <w:ind w:left="4344" w:hanging="360"/>
      </w:pPr>
      <w:rPr>
        <w:rFonts w:hint="default"/>
        <w:lang w:val="en-US" w:eastAsia="en-US" w:bidi="ar-SA"/>
      </w:rPr>
    </w:lvl>
    <w:lvl w:ilvl="5" w:tplc="A448CEEA">
      <w:numFmt w:val="bullet"/>
      <w:lvlText w:val="•"/>
      <w:lvlJc w:val="left"/>
      <w:pPr>
        <w:ind w:left="5220" w:hanging="360"/>
      </w:pPr>
      <w:rPr>
        <w:rFonts w:hint="default"/>
        <w:lang w:val="en-US" w:eastAsia="en-US" w:bidi="ar-SA"/>
      </w:rPr>
    </w:lvl>
    <w:lvl w:ilvl="6" w:tplc="7FFC723E">
      <w:numFmt w:val="bullet"/>
      <w:lvlText w:val="•"/>
      <w:lvlJc w:val="left"/>
      <w:pPr>
        <w:ind w:left="6096" w:hanging="360"/>
      </w:pPr>
      <w:rPr>
        <w:rFonts w:hint="default"/>
        <w:lang w:val="en-US" w:eastAsia="en-US" w:bidi="ar-SA"/>
      </w:rPr>
    </w:lvl>
    <w:lvl w:ilvl="7" w:tplc="19DA3358">
      <w:numFmt w:val="bullet"/>
      <w:lvlText w:val="•"/>
      <w:lvlJc w:val="left"/>
      <w:pPr>
        <w:ind w:left="6972" w:hanging="360"/>
      </w:pPr>
      <w:rPr>
        <w:rFonts w:hint="default"/>
        <w:lang w:val="en-US" w:eastAsia="en-US" w:bidi="ar-SA"/>
      </w:rPr>
    </w:lvl>
    <w:lvl w:ilvl="8" w:tplc="1158D5C4">
      <w:numFmt w:val="bullet"/>
      <w:lvlText w:val="•"/>
      <w:lvlJc w:val="left"/>
      <w:pPr>
        <w:ind w:left="7848" w:hanging="360"/>
      </w:pPr>
      <w:rPr>
        <w:rFonts w:hint="default"/>
        <w:lang w:val="en-US" w:eastAsia="en-US" w:bidi="ar-SA"/>
      </w:rPr>
    </w:lvl>
  </w:abstractNum>
  <w:abstractNum w:abstractNumId="1" w15:restartNumberingAfterBreak="0">
    <w:nsid w:val="3D45FB73"/>
    <w:multiLevelType w:val="hybridMultilevel"/>
    <w:tmpl w:val="19448A00"/>
    <w:lvl w:ilvl="0" w:tplc="A1A26934">
      <w:start w:val="1"/>
      <w:numFmt w:val="bullet"/>
      <w:lvlText w:val=""/>
      <w:lvlJc w:val="left"/>
      <w:pPr>
        <w:ind w:left="720" w:hanging="360"/>
      </w:pPr>
      <w:rPr>
        <w:rFonts w:ascii="Symbol" w:hAnsi="Symbol" w:hint="default"/>
      </w:rPr>
    </w:lvl>
    <w:lvl w:ilvl="1" w:tplc="62C69E56">
      <w:start w:val="1"/>
      <w:numFmt w:val="bullet"/>
      <w:lvlText w:val="o"/>
      <w:lvlJc w:val="left"/>
      <w:pPr>
        <w:ind w:left="1440" w:hanging="360"/>
      </w:pPr>
      <w:rPr>
        <w:rFonts w:ascii="Courier New" w:hAnsi="Courier New" w:hint="default"/>
      </w:rPr>
    </w:lvl>
    <w:lvl w:ilvl="2" w:tplc="D38AD7D2">
      <w:start w:val="1"/>
      <w:numFmt w:val="bullet"/>
      <w:lvlText w:val=""/>
      <w:lvlJc w:val="left"/>
      <w:pPr>
        <w:ind w:left="2160" w:hanging="360"/>
      </w:pPr>
      <w:rPr>
        <w:rFonts w:ascii="Wingdings" w:hAnsi="Wingdings" w:hint="default"/>
      </w:rPr>
    </w:lvl>
    <w:lvl w:ilvl="3" w:tplc="1CE4C0E4">
      <w:start w:val="1"/>
      <w:numFmt w:val="bullet"/>
      <w:lvlText w:val=""/>
      <w:lvlJc w:val="left"/>
      <w:pPr>
        <w:ind w:left="2880" w:hanging="360"/>
      </w:pPr>
      <w:rPr>
        <w:rFonts w:ascii="Symbol" w:hAnsi="Symbol" w:hint="default"/>
      </w:rPr>
    </w:lvl>
    <w:lvl w:ilvl="4" w:tplc="6E2033AC">
      <w:start w:val="1"/>
      <w:numFmt w:val="bullet"/>
      <w:lvlText w:val="o"/>
      <w:lvlJc w:val="left"/>
      <w:pPr>
        <w:ind w:left="3600" w:hanging="360"/>
      </w:pPr>
      <w:rPr>
        <w:rFonts w:ascii="Courier New" w:hAnsi="Courier New" w:hint="default"/>
      </w:rPr>
    </w:lvl>
    <w:lvl w:ilvl="5" w:tplc="C33A00DA">
      <w:start w:val="1"/>
      <w:numFmt w:val="bullet"/>
      <w:lvlText w:val=""/>
      <w:lvlJc w:val="left"/>
      <w:pPr>
        <w:ind w:left="4320" w:hanging="360"/>
      </w:pPr>
      <w:rPr>
        <w:rFonts w:ascii="Wingdings" w:hAnsi="Wingdings" w:hint="default"/>
      </w:rPr>
    </w:lvl>
    <w:lvl w:ilvl="6" w:tplc="E398CFB0">
      <w:start w:val="1"/>
      <w:numFmt w:val="bullet"/>
      <w:lvlText w:val=""/>
      <w:lvlJc w:val="left"/>
      <w:pPr>
        <w:ind w:left="5040" w:hanging="360"/>
      </w:pPr>
      <w:rPr>
        <w:rFonts w:ascii="Symbol" w:hAnsi="Symbol" w:hint="default"/>
      </w:rPr>
    </w:lvl>
    <w:lvl w:ilvl="7" w:tplc="4E824BA4">
      <w:start w:val="1"/>
      <w:numFmt w:val="bullet"/>
      <w:lvlText w:val="o"/>
      <w:lvlJc w:val="left"/>
      <w:pPr>
        <w:ind w:left="5760" w:hanging="360"/>
      </w:pPr>
      <w:rPr>
        <w:rFonts w:ascii="Courier New" w:hAnsi="Courier New" w:hint="default"/>
      </w:rPr>
    </w:lvl>
    <w:lvl w:ilvl="8" w:tplc="6298ECA2">
      <w:start w:val="1"/>
      <w:numFmt w:val="bullet"/>
      <w:lvlText w:val=""/>
      <w:lvlJc w:val="left"/>
      <w:pPr>
        <w:ind w:left="6480" w:hanging="360"/>
      </w:pPr>
      <w:rPr>
        <w:rFonts w:ascii="Wingdings" w:hAnsi="Wingdings" w:hint="default"/>
      </w:rPr>
    </w:lvl>
  </w:abstractNum>
  <w:abstractNum w:abstractNumId="2" w15:restartNumberingAfterBreak="0">
    <w:nsid w:val="591C9C93"/>
    <w:multiLevelType w:val="hybridMultilevel"/>
    <w:tmpl w:val="5BAC5650"/>
    <w:lvl w:ilvl="0" w:tplc="906639CA">
      <w:start w:val="1"/>
      <w:numFmt w:val="bullet"/>
      <w:lvlText w:val=""/>
      <w:lvlJc w:val="left"/>
      <w:pPr>
        <w:ind w:left="720" w:hanging="360"/>
      </w:pPr>
      <w:rPr>
        <w:rFonts w:ascii="Symbol" w:hAnsi="Symbol" w:hint="default"/>
      </w:rPr>
    </w:lvl>
    <w:lvl w:ilvl="1" w:tplc="51D60B56">
      <w:start w:val="1"/>
      <w:numFmt w:val="bullet"/>
      <w:lvlText w:val="o"/>
      <w:lvlJc w:val="left"/>
      <w:pPr>
        <w:ind w:left="1440" w:hanging="360"/>
      </w:pPr>
      <w:rPr>
        <w:rFonts w:ascii="Courier New" w:hAnsi="Courier New" w:hint="default"/>
      </w:rPr>
    </w:lvl>
    <w:lvl w:ilvl="2" w:tplc="5CDCCFE6">
      <w:start w:val="1"/>
      <w:numFmt w:val="bullet"/>
      <w:lvlText w:val=""/>
      <w:lvlJc w:val="left"/>
      <w:pPr>
        <w:ind w:left="2160" w:hanging="360"/>
      </w:pPr>
      <w:rPr>
        <w:rFonts w:ascii="Wingdings" w:hAnsi="Wingdings" w:hint="default"/>
      </w:rPr>
    </w:lvl>
    <w:lvl w:ilvl="3" w:tplc="60EA7E7A">
      <w:start w:val="1"/>
      <w:numFmt w:val="bullet"/>
      <w:lvlText w:val=""/>
      <w:lvlJc w:val="left"/>
      <w:pPr>
        <w:ind w:left="2880" w:hanging="360"/>
      </w:pPr>
      <w:rPr>
        <w:rFonts w:ascii="Symbol" w:hAnsi="Symbol" w:hint="default"/>
      </w:rPr>
    </w:lvl>
    <w:lvl w:ilvl="4" w:tplc="8FC85A4A">
      <w:start w:val="1"/>
      <w:numFmt w:val="bullet"/>
      <w:lvlText w:val="o"/>
      <w:lvlJc w:val="left"/>
      <w:pPr>
        <w:ind w:left="3600" w:hanging="360"/>
      </w:pPr>
      <w:rPr>
        <w:rFonts w:ascii="Courier New" w:hAnsi="Courier New" w:hint="default"/>
      </w:rPr>
    </w:lvl>
    <w:lvl w:ilvl="5" w:tplc="56765A0A">
      <w:start w:val="1"/>
      <w:numFmt w:val="bullet"/>
      <w:lvlText w:val=""/>
      <w:lvlJc w:val="left"/>
      <w:pPr>
        <w:ind w:left="4320" w:hanging="360"/>
      </w:pPr>
      <w:rPr>
        <w:rFonts w:ascii="Wingdings" w:hAnsi="Wingdings" w:hint="default"/>
      </w:rPr>
    </w:lvl>
    <w:lvl w:ilvl="6" w:tplc="AD1CBECA">
      <w:start w:val="1"/>
      <w:numFmt w:val="bullet"/>
      <w:lvlText w:val=""/>
      <w:lvlJc w:val="left"/>
      <w:pPr>
        <w:ind w:left="5040" w:hanging="360"/>
      </w:pPr>
      <w:rPr>
        <w:rFonts w:ascii="Symbol" w:hAnsi="Symbol" w:hint="default"/>
      </w:rPr>
    </w:lvl>
    <w:lvl w:ilvl="7" w:tplc="DD9A0BDC">
      <w:start w:val="1"/>
      <w:numFmt w:val="bullet"/>
      <w:lvlText w:val="o"/>
      <w:lvlJc w:val="left"/>
      <w:pPr>
        <w:ind w:left="5760" w:hanging="360"/>
      </w:pPr>
      <w:rPr>
        <w:rFonts w:ascii="Courier New" w:hAnsi="Courier New" w:hint="default"/>
      </w:rPr>
    </w:lvl>
    <w:lvl w:ilvl="8" w:tplc="61849C2C">
      <w:start w:val="1"/>
      <w:numFmt w:val="bullet"/>
      <w:lvlText w:val=""/>
      <w:lvlJc w:val="left"/>
      <w:pPr>
        <w:ind w:left="6480" w:hanging="360"/>
      </w:pPr>
      <w:rPr>
        <w:rFonts w:ascii="Wingdings" w:hAnsi="Wingdings" w:hint="default"/>
      </w:rPr>
    </w:lvl>
  </w:abstractNum>
  <w:abstractNum w:abstractNumId="3" w15:restartNumberingAfterBreak="0">
    <w:nsid w:val="621B7A82"/>
    <w:multiLevelType w:val="multilevel"/>
    <w:tmpl w:val="41C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2512E"/>
    <w:multiLevelType w:val="hybridMultilevel"/>
    <w:tmpl w:val="EACE9AF8"/>
    <w:lvl w:ilvl="0" w:tplc="B38229B4">
      <w:start w:val="1"/>
      <w:numFmt w:val="bullet"/>
      <w:lvlText w:val=""/>
      <w:lvlJc w:val="left"/>
      <w:pPr>
        <w:ind w:left="720" w:hanging="360"/>
      </w:pPr>
      <w:rPr>
        <w:rFonts w:ascii="Symbol" w:hAnsi="Symbol" w:hint="default"/>
      </w:rPr>
    </w:lvl>
    <w:lvl w:ilvl="1" w:tplc="3FD09A86">
      <w:start w:val="1"/>
      <w:numFmt w:val="bullet"/>
      <w:lvlText w:val="o"/>
      <w:lvlJc w:val="left"/>
      <w:pPr>
        <w:ind w:left="1440" w:hanging="360"/>
      </w:pPr>
      <w:rPr>
        <w:rFonts w:ascii="Courier New" w:hAnsi="Courier New" w:hint="default"/>
      </w:rPr>
    </w:lvl>
    <w:lvl w:ilvl="2" w:tplc="9F88D38C">
      <w:start w:val="1"/>
      <w:numFmt w:val="bullet"/>
      <w:lvlText w:val=""/>
      <w:lvlJc w:val="left"/>
      <w:pPr>
        <w:ind w:left="2160" w:hanging="360"/>
      </w:pPr>
      <w:rPr>
        <w:rFonts w:ascii="Wingdings" w:hAnsi="Wingdings" w:hint="default"/>
      </w:rPr>
    </w:lvl>
    <w:lvl w:ilvl="3" w:tplc="3C64555C">
      <w:start w:val="1"/>
      <w:numFmt w:val="bullet"/>
      <w:lvlText w:val=""/>
      <w:lvlJc w:val="left"/>
      <w:pPr>
        <w:ind w:left="2880" w:hanging="360"/>
      </w:pPr>
      <w:rPr>
        <w:rFonts w:ascii="Symbol" w:hAnsi="Symbol" w:hint="default"/>
      </w:rPr>
    </w:lvl>
    <w:lvl w:ilvl="4" w:tplc="191A5BE8">
      <w:start w:val="1"/>
      <w:numFmt w:val="bullet"/>
      <w:lvlText w:val="o"/>
      <w:lvlJc w:val="left"/>
      <w:pPr>
        <w:ind w:left="3600" w:hanging="360"/>
      </w:pPr>
      <w:rPr>
        <w:rFonts w:ascii="Courier New" w:hAnsi="Courier New" w:hint="default"/>
      </w:rPr>
    </w:lvl>
    <w:lvl w:ilvl="5" w:tplc="2E281B78">
      <w:start w:val="1"/>
      <w:numFmt w:val="bullet"/>
      <w:lvlText w:val=""/>
      <w:lvlJc w:val="left"/>
      <w:pPr>
        <w:ind w:left="4320" w:hanging="360"/>
      </w:pPr>
      <w:rPr>
        <w:rFonts w:ascii="Wingdings" w:hAnsi="Wingdings" w:hint="default"/>
      </w:rPr>
    </w:lvl>
    <w:lvl w:ilvl="6" w:tplc="276230FC">
      <w:start w:val="1"/>
      <w:numFmt w:val="bullet"/>
      <w:lvlText w:val=""/>
      <w:lvlJc w:val="left"/>
      <w:pPr>
        <w:ind w:left="5040" w:hanging="360"/>
      </w:pPr>
      <w:rPr>
        <w:rFonts w:ascii="Symbol" w:hAnsi="Symbol" w:hint="default"/>
      </w:rPr>
    </w:lvl>
    <w:lvl w:ilvl="7" w:tplc="A3C8BB7A">
      <w:start w:val="1"/>
      <w:numFmt w:val="bullet"/>
      <w:lvlText w:val="o"/>
      <w:lvlJc w:val="left"/>
      <w:pPr>
        <w:ind w:left="5760" w:hanging="360"/>
      </w:pPr>
      <w:rPr>
        <w:rFonts w:ascii="Courier New" w:hAnsi="Courier New" w:hint="default"/>
      </w:rPr>
    </w:lvl>
    <w:lvl w:ilvl="8" w:tplc="D1680EA6">
      <w:start w:val="1"/>
      <w:numFmt w:val="bullet"/>
      <w:lvlText w:val=""/>
      <w:lvlJc w:val="left"/>
      <w:pPr>
        <w:ind w:left="6480" w:hanging="360"/>
      </w:pPr>
      <w:rPr>
        <w:rFonts w:ascii="Wingdings" w:hAnsi="Wingdings" w:hint="default"/>
      </w:rPr>
    </w:lvl>
  </w:abstractNum>
  <w:num w:numId="1" w16cid:durableId="912545255">
    <w:abstractNumId w:val="4"/>
  </w:num>
  <w:num w:numId="2" w16cid:durableId="897597403">
    <w:abstractNumId w:val="2"/>
  </w:num>
  <w:num w:numId="3" w16cid:durableId="702436380">
    <w:abstractNumId w:val="1"/>
  </w:num>
  <w:num w:numId="4" w16cid:durableId="766927532">
    <w:abstractNumId w:val="0"/>
  </w:num>
  <w:num w:numId="5" w16cid:durableId="182936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32CB70E"/>
    <w:rsid w:val="00022554"/>
    <w:rsid w:val="00067C70"/>
    <w:rsid w:val="001E112B"/>
    <w:rsid w:val="002B7A2C"/>
    <w:rsid w:val="002C1DAD"/>
    <w:rsid w:val="00347BF4"/>
    <w:rsid w:val="003C4C9D"/>
    <w:rsid w:val="003F1A1F"/>
    <w:rsid w:val="0044427D"/>
    <w:rsid w:val="00461ADB"/>
    <w:rsid w:val="00485A12"/>
    <w:rsid w:val="004B050B"/>
    <w:rsid w:val="005420DA"/>
    <w:rsid w:val="00553624"/>
    <w:rsid w:val="005E018F"/>
    <w:rsid w:val="00746EBC"/>
    <w:rsid w:val="00880655"/>
    <w:rsid w:val="008A657D"/>
    <w:rsid w:val="008D26CF"/>
    <w:rsid w:val="008F576F"/>
    <w:rsid w:val="00906711"/>
    <w:rsid w:val="009B6368"/>
    <w:rsid w:val="009D32B4"/>
    <w:rsid w:val="00A72B22"/>
    <w:rsid w:val="00AB1A8B"/>
    <w:rsid w:val="00B51836"/>
    <w:rsid w:val="00B7662F"/>
    <w:rsid w:val="00BB77CB"/>
    <w:rsid w:val="00C86A86"/>
    <w:rsid w:val="00D8392E"/>
    <w:rsid w:val="00DA2931"/>
    <w:rsid w:val="038B0F67"/>
    <w:rsid w:val="08A9EC6C"/>
    <w:rsid w:val="132CB70E"/>
    <w:rsid w:val="229A8722"/>
    <w:rsid w:val="34105EF7"/>
    <w:rsid w:val="3B03A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610EA"/>
  <w15:docId w15:val="{796BF464-30B8-4CBD-B919-5D449529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paragraph" w:styleId="Heading3">
    <w:name w:val="heading 3"/>
    <w:basedOn w:val="Normal"/>
    <w:next w:val="Normal"/>
    <w:uiPriority w:val="9"/>
    <w:unhideWhenUsed/>
    <w:qFormat/>
    <w:rsid w:val="132CB70E"/>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2"/>
      <w:ind w:left="839" w:hanging="359"/>
    </w:pPr>
  </w:style>
  <w:style w:type="paragraph" w:styleId="ListParagraph">
    <w:name w:val="List Paragraph"/>
    <w:basedOn w:val="Normal"/>
    <w:uiPriority w:val="1"/>
    <w:qFormat/>
    <w:pPr>
      <w:spacing w:before="202"/>
      <w:ind w:left="839" w:hanging="359"/>
    </w:pPr>
  </w:style>
  <w:style w:type="paragraph" w:customStyle="1" w:styleId="TableParagraph">
    <w:name w:val="Table Paragraph"/>
    <w:basedOn w:val="Normal"/>
    <w:uiPriority w:val="1"/>
    <w:qFormat/>
  </w:style>
  <w:style w:type="paragraph" w:styleId="Header">
    <w:name w:val="header"/>
    <w:basedOn w:val="Normal"/>
    <w:uiPriority w:val="99"/>
    <w:unhideWhenUsed/>
    <w:rsid w:val="229A8722"/>
    <w:pPr>
      <w:tabs>
        <w:tab w:val="center" w:pos="4680"/>
        <w:tab w:val="right" w:pos="9360"/>
      </w:tabs>
    </w:pPr>
  </w:style>
  <w:style w:type="paragraph" w:styleId="Footer">
    <w:name w:val="footer"/>
    <w:basedOn w:val="Normal"/>
    <w:uiPriority w:val="99"/>
    <w:unhideWhenUsed/>
    <w:rsid w:val="229A872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A657D"/>
    <w:rPr>
      <w:color w:val="0000FF" w:themeColor="hyperlink"/>
      <w:u w:val="single"/>
    </w:rPr>
  </w:style>
  <w:style w:type="character" w:styleId="UnresolvedMention">
    <w:name w:val="Unresolved Mention"/>
    <w:basedOn w:val="DefaultParagraphFont"/>
    <w:uiPriority w:val="99"/>
    <w:semiHidden/>
    <w:unhideWhenUsed/>
    <w:rsid w:val="008A657D"/>
    <w:rPr>
      <w:color w:val="605E5C"/>
      <w:shd w:val="clear" w:color="auto" w:fill="E1DFDD"/>
    </w:rPr>
  </w:style>
  <w:style w:type="character" w:styleId="FollowedHyperlink">
    <w:name w:val="FollowedHyperlink"/>
    <w:basedOn w:val="DefaultParagraphFont"/>
    <w:uiPriority w:val="99"/>
    <w:semiHidden/>
    <w:unhideWhenUsed/>
    <w:rsid w:val="008A6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munityhub.newwa.org/event-information?id=a0lUa000003WTUzIA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unityhub.newwa.org/event-information?id=a0lUa000003VvhpIA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munityhub.newwa.org/event-information?id=a0lUa000003VwSbI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7DB23EC837A4C85214B405ED7A324" ma:contentTypeVersion="19" ma:contentTypeDescription="Create a new document." ma:contentTypeScope="" ma:versionID="2e18452e36b259b8ae38e56092ba6437">
  <xsd:schema xmlns:xsd="http://www.w3.org/2001/XMLSchema" xmlns:xs="http://www.w3.org/2001/XMLSchema" xmlns:p="http://schemas.microsoft.com/office/2006/metadata/properties" xmlns:ns2="5910bab1-1bcc-4b0d-9456-78e29516f766" xmlns:ns3="1edccb25-fcf5-40c3-8941-eace23f84a6e" targetNamespace="http://schemas.microsoft.com/office/2006/metadata/properties" ma:root="true" ma:fieldsID="493c077553b094f903ab2e7752eaee11" ns2:_="" ns3:_="">
    <xsd:import namespace="5910bab1-1bcc-4b0d-9456-78e29516f766"/>
    <xsd:import namespace="1edccb25-fcf5-40c3-8941-eace23f84a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0bab1-1bcc-4b0d-9456-78e29516f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4a1444-4639-4dd4-82c4-1a12ff616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ccb25-fcf5-40c3-8941-eace23f84a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fcd143-a267-40c9-8e31-cfec8cc882a6}" ma:internalName="TaxCatchAll" ma:showField="CatchAllData" ma:web="1edccb25-fcf5-40c3-8941-eace23f84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10bab1-1bcc-4b0d-9456-78e29516f766">
      <Terms xmlns="http://schemas.microsoft.com/office/infopath/2007/PartnerControls"/>
    </lcf76f155ced4ddcb4097134ff3c332f>
    <TaxCatchAll xmlns="1edccb25-fcf5-40c3-8941-eace23f84a6e" xsi:nil="true"/>
  </documentManagement>
</p:properties>
</file>

<file path=customXml/itemProps1.xml><?xml version="1.0" encoding="utf-8"?>
<ds:datastoreItem xmlns:ds="http://schemas.openxmlformats.org/officeDocument/2006/customXml" ds:itemID="{C9534FA0-5A70-41D8-AF31-EF411AAA1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0bab1-1bcc-4b0d-9456-78e29516f766"/>
    <ds:schemaRef ds:uri="1edccb25-fcf5-40c3-8941-eace23f8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280FB-25AE-4D5F-9C9E-309A02C1F290}">
  <ds:schemaRefs>
    <ds:schemaRef ds:uri="http://schemas.microsoft.com/sharepoint/v3/contenttype/forms"/>
  </ds:schemaRefs>
</ds:datastoreItem>
</file>

<file path=customXml/itemProps3.xml><?xml version="1.0" encoding="utf-8"?>
<ds:datastoreItem xmlns:ds="http://schemas.openxmlformats.org/officeDocument/2006/customXml" ds:itemID="{07DEB831-59BF-4540-8912-D7BCC479A302}">
  <ds:schemaRefs>
    <ds:schemaRef ds:uri="http://schemas.microsoft.com/office/2006/metadata/properties"/>
    <ds:schemaRef ds:uri="http://schemas.microsoft.com/office/infopath/2007/PartnerControls"/>
    <ds:schemaRef ds:uri="5910bab1-1bcc-4b0d-9456-78e29516f766"/>
    <ds:schemaRef ds:uri="1edccb25-fcf5-40c3-8941-eace23f84a6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3468</Characters>
  <Application>Microsoft Office Word</Application>
  <DocSecurity>4</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 Alison</dc:creator>
  <dc:description/>
  <cp:lastModifiedBy>Katherine Boyk</cp:lastModifiedBy>
  <cp:revision>2</cp:revision>
  <dcterms:created xsi:type="dcterms:W3CDTF">2025-09-29T14:51:00Z</dcterms:created>
  <dcterms:modified xsi:type="dcterms:W3CDTF">2025-09-29T14:51:00Z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0x0101008AC7DB23EC837A4C85214B405ED7A324</vt:lpwstr>
  </property>
  <property fmtid="{D5CDD505-2E9C-101B-9397-08002B2CF9AE}" pid="3" name="Created">
    <vt:filetime>2025-08-21T00:00:00Z</vt:filetime>
  </property>
  <property fmtid="{D5CDD505-2E9C-101B-9397-08002B2CF9AE}" pid="4" name="Creator">
    <vt:lpwstr>Acrobat PDFMaker 25 for Word</vt:lpwstr>
  </property>
  <property fmtid="{D5CDD505-2E9C-101B-9397-08002B2CF9AE}" pid="5" name="LastSaved">
    <vt:filetime>2025-09-10T00:00:00Z</vt:filetime>
  </property>
  <property fmtid="{D5CDD505-2E9C-101B-9397-08002B2CF9AE}" pid="6" name="Producer">
    <vt:lpwstr>Adobe PDF Library 25.1.150</vt:lpwstr>
  </property>
  <property fmtid="{D5CDD505-2E9C-101B-9397-08002B2CF9AE}" pid="7" name="SourceModified">
    <vt:lpwstr/>
  </property>
  <property fmtid="{D5CDD505-2E9C-101B-9397-08002B2CF9AE}" pid="8" name="GrammarlyDocumentId">
    <vt:lpwstr>14de48e7-0b03-46fe-bf89-0bdb309d0ed5</vt:lpwstr>
  </property>
  <property fmtid="{D5CDD505-2E9C-101B-9397-08002B2CF9AE}" pid="9" name="MediaServiceImageTags">
    <vt:lpwstr/>
  </property>
</Properties>
</file>